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Times New Roman" w:hAnsi="宋体" w:eastAsiaTheme="minorEastAsia" w:cstheme="minorBidi"/>
          <w:bCs w:val="0"/>
          <w:szCs w:val="28"/>
        </w:rPr>
      </w:pPr>
      <w:bookmarkStart w:id="0" w:name="_附表3__临床试验递送资料目录（药物类别）"/>
      <w:bookmarkEnd w:id="0"/>
      <w:r>
        <w:rPr>
          <w:rFonts w:hint="eastAsia" w:ascii="Times New Roman" w:hAnsi="宋体" w:eastAsiaTheme="minorEastAsia" w:cstheme="minorBidi"/>
          <w:bCs w:val="0"/>
          <w:szCs w:val="28"/>
        </w:rPr>
        <w:t>附表3</w:t>
      </w:r>
      <w:r>
        <w:rPr>
          <w:rFonts w:ascii="Times New Roman" w:hAnsi="宋体" w:eastAsiaTheme="minorEastAsia" w:cstheme="minorBidi"/>
          <w:bCs w:val="0"/>
          <w:szCs w:val="28"/>
        </w:rPr>
        <w:t xml:space="preserve"> 临床试验递送资料目录</w:t>
      </w:r>
      <w:r>
        <w:rPr>
          <w:rFonts w:hint="eastAsia" w:ascii="Times New Roman" w:hAnsi="宋体" w:eastAsiaTheme="minorEastAsia" w:cstheme="minorBidi"/>
          <w:bCs w:val="0"/>
          <w:szCs w:val="28"/>
        </w:rPr>
        <w:t>（药物类别）</w:t>
      </w:r>
      <w:bookmarkStart w:id="2" w:name="_GoBack"/>
      <w:bookmarkEnd w:id="2"/>
    </w:p>
    <w:tbl>
      <w:tblPr>
        <w:tblStyle w:val="11"/>
        <w:tblW w:w="10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4359"/>
        <w:gridCol w:w="1352"/>
        <w:gridCol w:w="916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4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8567" w:type="dxa"/>
            <w:gridSpan w:val="4"/>
            <w:shd w:val="clear" w:color="auto" w:fill="auto"/>
          </w:tcPr>
          <w:p>
            <w:pPr>
              <w:spacing w:before="156" w:beforeLines="50" w:line="288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4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主要研究者</w:t>
            </w:r>
          </w:p>
        </w:tc>
        <w:tc>
          <w:tcPr>
            <w:tcW w:w="435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before="156" w:beforeLines="50" w:line="288" w:lineRule="auto"/>
              <w:rPr>
                <w:rFonts w:ascii="宋体" w:hAnsi="宋体"/>
                <w:sz w:val="24"/>
              </w:rPr>
            </w:pPr>
          </w:p>
        </w:tc>
        <w:tc>
          <w:tcPr>
            <w:tcW w:w="135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方案编号</w:t>
            </w:r>
          </w:p>
        </w:tc>
        <w:tc>
          <w:tcPr>
            <w:tcW w:w="2856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before="156" w:beforeLines="50" w:line="288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3" w:type="dxa"/>
            <w:tcBorders>
              <w:bottom w:val="single" w:color="auto" w:sz="4" w:space="0"/>
            </w:tcBorders>
            <w:shd w:val="clear" w:color="auto" w:fill="C0C0C0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highlight w:val="lightGray"/>
              </w:rPr>
            </w:pPr>
            <w:r>
              <w:rPr>
                <w:rFonts w:hint="eastAsia" w:ascii="宋体" w:hAnsi="宋体"/>
                <w:sz w:val="24"/>
                <w:highlight w:val="lightGray"/>
              </w:rPr>
              <w:t>序号</w:t>
            </w:r>
          </w:p>
        </w:tc>
        <w:tc>
          <w:tcPr>
            <w:tcW w:w="6627" w:type="dxa"/>
            <w:gridSpan w:val="3"/>
            <w:tcBorders>
              <w:bottom w:val="single" w:color="auto" w:sz="4" w:space="0"/>
            </w:tcBorders>
            <w:shd w:val="clear" w:color="auto" w:fill="C0C0C0"/>
          </w:tcPr>
          <w:p>
            <w:pPr>
              <w:spacing w:line="288" w:lineRule="auto"/>
              <w:rPr>
                <w:rFonts w:ascii="宋体" w:hAnsi="宋体"/>
                <w:sz w:val="24"/>
                <w:highlight w:val="lightGray"/>
              </w:rPr>
            </w:pPr>
            <w:r>
              <w:rPr>
                <w:rFonts w:hint="eastAsia" w:ascii="宋体" w:hAnsi="宋体"/>
                <w:sz w:val="24"/>
                <w:highlight w:val="lightGray"/>
              </w:rPr>
              <w:t>送审材料</w:t>
            </w:r>
          </w:p>
        </w:tc>
        <w:tc>
          <w:tcPr>
            <w:tcW w:w="1940" w:type="dxa"/>
            <w:tcBorders>
              <w:bottom w:val="single" w:color="auto" w:sz="4" w:space="0"/>
            </w:tcBorders>
            <w:shd w:val="clear" w:color="auto" w:fill="C0C0C0"/>
          </w:tcPr>
          <w:p>
            <w:pPr>
              <w:spacing w:line="288" w:lineRule="auto"/>
              <w:rPr>
                <w:rFonts w:ascii="宋体" w:hAnsi="宋体"/>
                <w:sz w:val="24"/>
                <w:highlight w:val="lightGray"/>
              </w:rPr>
            </w:pPr>
            <w:r>
              <w:rPr>
                <w:rFonts w:hint="eastAsia" w:ascii="宋体" w:hAnsi="宋体"/>
                <w:sz w:val="24"/>
                <w:highlight w:val="lightGray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3" w:type="dxa"/>
            <w:shd w:val="clear" w:color="auto" w:fill="FFFFFF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highlight w:val="lightGray"/>
              </w:rPr>
            </w:pPr>
          </w:p>
        </w:tc>
        <w:tc>
          <w:tcPr>
            <w:tcW w:w="6627" w:type="dxa"/>
            <w:gridSpan w:val="3"/>
            <w:shd w:val="clear" w:color="auto" w:fill="FFFFFF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  <w:commentRangeStart w:id="0"/>
            <w:r>
              <w:rPr>
                <w:rFonts w:hint="eastAsia" w:ascii="宋体" w:hAnsi="宋体"/>
                <w:sz w:val="24"/>
              </w:rPr>
              <w:t>项目受理申请表</w:t>
            </w:r>
            <w:commentRangeEnd w:id="0"/>
            <w:r>
              <w:rPr>
                <w:rStyle w:val="17"/>
              </w:rPr>
              <w:commentReference w:id="0"/>
            </w:r>
          </w:p>
        </w:tc>
        <w:tc>
          <w:tcPr>
            <w:tcW w:w="1940" w:type="dxa"/>
            <w:shd w:val="clear" w:color="auto" w:fill="FFFFFF"/>
          </w:tcPr>
          <w:p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3" w:type="dxa"/>
            <w:shd w:val="clear" w:color="auto" w:fill="FFFFFF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highlight w:val="lightGray"/>
              </w:rPr>
            </w:pPr>
          </w:p>
        </w:tc>
        <w:tc>
          <w:tcPr>
            <w:tcW w:w="6627" w:type="dxa"/>
            <w:gridSpan w:val="3"/>
            <w:shd w:val="clear" w:color="auto" w:fill="FFFFFF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本中心</w:t>
            </w:r>
            <w:r>
              <w:rPr>
                <w:rFonts w:ascii="宋体" w:hAnsi="宋体"/>
                <w:sz w:val="24"/>
              </w:rPr>
              <w:t>伦理受理通知、伦理审查意见</w:t>
            </w:r>
            <w:r>
              <w:rPr>
                <w:rFonts w:hint="eastAsia" w:ascii="宋体" w:hAnsi="宋体"/>
                <w:sz w:val="24"/>
              </w:rPr>
              <w:t>/批件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会审</w:t>
            </w:r>
            <w:r>
              <w:rPr>
                <w:rFonts w:ascii="宋体" w:hAnsi="宋体"/>
                <w:sz w:val="24"/>
              </w:rPr>
              <w:t>名单）</w:t>
            </w:r>
          </w:p>
        </w:tc>
        <w:tc>
          <w:tcPr>
            <w:tcW w:w="1940" w:type="dxa"/>
            <w:shd w:val="clear" w:color="auto" w:fill="FFFFFF"/>
          </w:tcPr>
          <w:p>
            <w:pPr>
              <w:spacing w:line="288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伦理获批后补充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6627" w:type="dxa"/>
            <w:gridSpan w:val="3"/>
            <w:shd w:val="clear" w:color="auto" w:fill="auto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试验方案（版本号及日期）</w:t>
            </w:r>
          </w:p>
        </w:tc>
        <w:tc>
          <w:tcPr>
            <w:tcW w:w="1940" w:type="dxa"/>
            <w:shd w:val="clear" w:color="auto" w:fill="auto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盖章</w:t>
            </w:r>
            <w:r>
              <w:rPr>
                <w:rFonts w:ascii="宋体" w:hAnsi="宋体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PI签字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6627" w:type="dxa"/>
            <w:gridSpan w:val="3"/>
            <w:shd w:val="clear" w:color="auto" w:fill="auto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研究方案摘要（版本号及日期）</w:t>
            </w:r>
          </w:p>
        </w:tc>
        <w:tc>
          <w:tcPr>
            <w:tcW w:w="1940" w:type="dxa"/>
            <w:shd w:val="clear" w:color="auto" w:fill="auto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6627" w:type="dxa"/>
            <w:gridSpan w:val="3"/>
            <w:shd w:val="clear" w:color="auto" w:fill="auto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知情同意书（版本号及日期）</w:t>
            </w:r>
          </w:p>
        </w:tc>
        <w:tc>
          <w:tcPr>
            <w:tcW w:w="1940" w:type="dxa"/>
            <w:shd w:val="clear" w:color="auto" w:fill="auto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4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6627" w:type="dxa"/>
            <w:gridSpan w:val="3"/>
            <w:shd w:val="clear" w:color="auto" w:fill="auto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受试者招募广告（版本号及日期）</w:t>
            </w:r>
          </w:p>
        </w:tc>
        <w:tc>
          <w:tcPr>
            <w:tcW w:w="1940" w:type="dxa"/>
            <w:shd w:val="clear" w:color="auto" w:fill="auto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4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6627" w:type="dxa"/>
            <w:gridSpan w:val="3"/>
            <w:shd w:val="clear" w:color="auto" w:fill="auto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</w:t>
            </w:r>
            <w:r>
              <w:rPr>
                <w:rFonts w:ascii="宋体" w:hAnsi="宋体"/>
                <w:sz w:val="24"/>
              </w:rPr>
              <w:t>DE</w:t>
            </w:r>
            <w:r>
              <w:rPr>
                <w:rFonts w:hint="eastAsia" w:ascii="宋体" w:hAnsi="宋体"/>
                <w:sz w:val="24"/>
              </w:rPr>
              <w:t>临床试验批件/《临床试验通知书》/《受理通知书》和CDE沟通文件（如有）（Ⅳ期临床试验提供注册批件）</w:t>
            </w:r>
          </w:p>
        </w:tc>
        <w:tc>
          <w:tcPr>
            <w:tcW w:w="1940" w:type="dxa"/>
            <w:shd w:val="clear" w:color="auto" w:fill="auto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4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6627" w:type="dxa"/>
            <w:gridSpan w:val="3"/>
            <w:shd w:val="clear" w:color="auto" w:fill="auto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组长或其他单位伦理批件（成员表）或对研究项目的重要决定说明</w:t>
            </w:r>
          </w:p>
        </w:tc>
        <w:tc>
          <w:tcPr>
            <w:tcW w:w="1940" w:type="dxa"/>
            <w:shd w:val="clear" w:color="auto" w:fill="auto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暂无</w:t>
            </w:r>
            <w:r>
              <w:rPr>
                <w:rFonts w:hint="eastAsia" w:ascii="宋体" w:hAnsi="宋体"/>
                <w:sz w:val="24"/>
              </w:rPr>
              <w:t>需提供</w:t>
            </w:r>
            <w:r>
              <w:rPr>
                <w:rFonts w:ascii="宋体" w:hAnsi="宋体"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4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6627" w:type="dxa"/>
            <w:gridSpan w:val="3"/>
            <w:shd w:val="clear" w:color="auto" w:fill="auto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申办者的委托函（对医院及PI/CRO/生产/检测等单位委托函）</w:t>
            </w:r>
          </w:p>
        </w:tc>
        <w:tc>
          <w:tcPr>
            <w:tcW w:w="1940" w:type="dxa"/>
            <w:shd w:val="clear" w:color="auto" w:fill="auto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6627" w:type="dxa"/>
            <w:gridSpan w:val="3"/>
            <w:shd w:val="clear" w:color="auto" w:fill="auto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申办者资质证明，药品生产许可</w:t>
            </w:r>
            <w:r>
              <w:rPr>
                <w:rFonts w:ascii="宋体" w:hAnsi="宋体"/>
                <w:sz w:val="24"/>
              </w:rPr>
              <w:t>证</w:t>
            </w:r>
            <w:r>
              <w:rPr>
                <w:rFonts w:hint="eastAsia" w:ascii="宋体" w:hAnsi="宋体"/>
                <w:sz w:val="24"/>
              </w:rPr>
              <w:t>和</w:t>
            </w:r>
            <w:r>
              <w:rPr>
                <w:rFonts w:ascii="宋体" w:hAnsi="宋体"/>
                <w:sz w:val="24"/>
              </w:rPr>
              <w:t>资质证明</w:t>
            </w:r>
            <w:r>
              <w:rPr>
                <w:rFonts w:hint="eastAsia" w:ascii="宋体" w:hAnsi="宋体"/>
                <w:sz w:val="24"/>
              </w:rPr>
              <w:t>，GMP证书/承诺函（申办者/生产单位盖章）；CRO资质证明（CRO盖章）</w:t>
            </w:r>
          </w:p>
        </w:tc>
        <w:tc>
          <w:tcPr>
            <w:tcW w:w="1940" w:type="dxa"/>
            <w:shd w:val="clear" w:color="auto" w:fill="auto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6627" w:type="dxa"/>
            <w:gridSpan w:val="3"/>
            <w:shd w:val="clear" w:color="auto" w:fill="auto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研究者手册（版本号及日期）</w:t>
            </w:r>
          </w:p>
        </w:tc>
        <w:tc>
          <w:tcPr>
            <w:tcW w:w="1940" w:type="dxa"/>
            <w:shd w:val="clear" w:color="auto" w:fill="auto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627" w:type="dxa"/>
            <w:gridSpan w:val="3"/>
            <w:shd w:val="clear" w:color="auto" w:fill="auto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所有试验用药物清单、试验药物及对照药物检验合格报告（注明批号）；进口药物进口注册证或通关单；已上市产品说明书。</w:t>
            </w:r>
          </w:p>
        </w:tc>
        <w:tc>
          <w:tcPr>
            <w:tcW w:w="1940" w:type="dxa"/>
            <w:shd w:val="clear" w:color="auto" w:fill="auto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6627" w:type="dxa"/>
            <w:gridSpan w:val="3"/>
            <w:shd w:val="clear" w:color="auto" w:fill="auto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病例报告表（版本号及日期）</w:t>
            </w:r>
          </w:p>
        </w:tc>
        <w:tc>
          <w:tcPr>
            <w:tcW w:w="1940" w:type="dxa"/>
            <w:shd w:val="clear" w:color="auto" w:fill="auto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6627" w:type="dxa"/>
            <w:gridSpan w:val="3"/>
            <w:shd w:val="clear" w:color="auto" w:fill="auto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主要研究者履历及GCP证书复印件(三年内证书、履历表签名并注明日期)</w:t>
            </w:r>
          </w:p>
        </w:tc>
        <w:tc>
          <w:tcPr>
            <w:tcW w:w="1940" w:type="dxa"/>
            <w:shd w:val="clear" w:color="auto" w:fill="auto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6627" w:type="dxa"/>
            <w:gridSpan w:val="3"/>
            <w:shd w:val="clear" w:color="auto" w:fill="auto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研究者团队成员表；CRA简历、派遣函、身份证及GCP证书复印件</w:t>
            </w:r>
          </w:p>
        </w:tc>
        <w:tc>
          <w:tcPr>
            <w:tcW w:w="1940" w:type="dxa"/>
            <w:shd w:val="clear" w:color="auto" w:fill="auto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6627" w:type="dxa"/>
            <w:gridSpan w:val="3"/>
            <w:shd w:val="clear" w:color="auto" w:fill="auto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设盲试验的破盲规程或随机总表（若有）</w:t>
            </w:r>
          </w:p>
        </w:tc>
        <w:tc>
          <w:tcPr>
            <w:tcW w:w="1940" w:type="dxa"/>
            <w:shd w:val="clear" w:color="auto" w:fill="auto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6627" w:type="dxa"/>
            <w:gridSpan w:val="3"/>
            <w:shd w:val="clear" w:color="auto" w:fill="auto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保险证明</w:t>
            </w:r>
          </w:p>
        </w:tc>
        <w:tc>
          <w:tcPr>
            <w:tcW w:w="1940" w:type="dxa"/>
            <w:shd w:val="clear" w:color="auto" w:fill="auto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6627" w:type="dxa"/>
            <w:gridSpan w:val="3"/>
            <w:shd w:val="clear" w:color="auto" w:fill="auto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受试者日志卡、信息卡等</w:t>
            </w:r>
            <w:r>
              <w:rPr>
                <w:rFonts w:ascii="宋体" w:hAnsi="宋体"/>
                <w:sz w:val="24"/>
              </w:rPr>
              <w:t>提供给受试者的文件</w:t>
            </w:r>
            <w:r>
              <w:rPr>
                <w:rFonts w:hint="eastAsia" w:ascii="宋体" w:hAnsi="宋体"/>
                <w:sz w:val="24"/>
              </w:rPr>
              <w:t>（若有）</w:t>
            </w:r>
          </w:p>
        </w:tc>
        <w:tc>
          <w:tcPr>
            <w:tcW w:w="1940" w:type="dxa"/>
            <w:shd w:val="clear" w:color="auto" w:fill="auto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17</w:t>
            </w:r>
          </w:p>
        </w:tc>
        <w:tc>
          <w:tcPr>
            <w:tcW w:w="6627" w:type="dxa"/>
            <w:gridSpan w:val="3"/>
            <w:shd w:val="clear" w:color="auto" w:fill="auto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中心实验室资质、</w:t>
            </w:r>
            <w:r>
              <w:rPr>
                <w:rFonts w:ascii="宋体" w:hAnsi="宋体"/>
                <w:sz w:val="24"/>
              </w:rPr>
              <w:t>室间质评和</w:t>
            </w:r>
            <w:r>
              <w:rPr>
                <w:rFonts w:hint="eastAsia" w:ascii="宋体" w:hAnsi="宋体"/>
                <w:sz w:val="24"/>
              </w:rPr>
              <w:t>手册（若有）</w:t>
            </w:r>
          </w:p>
        </w:tc>
        <w:tc>
          <w:tcPr>
            <w:tcW w:w="1940" w:type="dxa"/>
            <w:shd w:val="clear" w:color="auto" w:fill="auto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6627" w:type="dxa"/>
            <w:gridSpan w:val="3"/>
            <w:shd w:val="clear" w:color="auto" w:fill="auto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其它单位伦理</w:t>
            </w:r>
            <w:r>
              <w:rPr>
                <w:rFonts w:ascii="宋体" w:hAnsi="宋体"/>
                <w:sz w:val="24"/>
              </w:rPr>
              <w:t>批件中</w:t>
            </w:r>
            <w:r>
              <w:rPr>
                <w:rFonts w:hint="eastAsia" w:ascii="宋体" w:hAnsi="宋体"/>
                <w:sz w:val="24"/>
              </w:rPr>
              <w:t>的</w:t>
            </w:r>
            <w:r>
              <w:rPr>
                <w:rFonts w:ascii="宋体" w:hAnsi="宋体"/>
                <w:sz w:val="24"/>
              </w:rPr>
              <w:t>通用文件</w:t>
            </w:r>
            <w:r>
              <w:rPr>
                <w:rFonts w:hint="eastAsia" w:ascii="宋体" w:hAnsi="宋体"/>
                <w:sz w:val="24"/>
              </w:rPr>
              <w:t>（若有）</w:t>
            </w:r>
          </w:p>
        </w:tc>
        <w:tc>
          <w:tcPr>
            <w:tcW w:w="1940" w:type="dxa"/>
            <w:shd w:val="clear" w:color="auto" w:fill="auto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6627" w:type="dxa"/>
            <w:gridSpan w:val="3"/>
            <w:shd w:val="clear" w:color="auto" w:fill="auto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其它（若有）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原始记录或研究病历，受试者筛选入选表及鉴认代码表，</w:t>
            </w:r>
            <w:r>
              <w:rPr>
                <w:rFonts w:ascii="宋体" w:hAnsi="宋体"/>
                <w:sz w:val="24"/>
              </w:rPr>
              <w:t>研究者经济利益声明</w:t>
            </w:r>
          </w:p>
        </w:tc>
        <w:tc>
          <w:tcPr>
            <w:tcW w:w="1940" w:type="dxa"/>
            <w:shd w:val="clear" w:color="auto" w:fill="auto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备注：</w:t>
      </w:r>
    </w:p>
    <w:p>
      <w:pPr>
        <w:pStyle w:val="23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文件夹请使用打孔硬皮文件夹；</w:t>
      </w:r>
    </w:p>
    <w:p>
      <w:pPr>
        <w:pStyle w:val="23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按要求注明版本号及日期，所有文件若有英文版本则一并提供中文翻译版本。</w:t>
      </w:r>
    </w:p>
    <w:p>
      <w:pPr>
        <w:pStyle w:val="23"/>
        <w:widowControl/>
        <w:numPr>
          <w:ilvl w:val="0"/>
          <w:numId w:val="2"/>
        </w:numPr>
        <w:ind w:firstLineChars="0"/>
        <w:jc w:val="left"/>
        <w:rPr>
          <w:rFonts w:ascii="楷体" w:hAnsi="楷体" w:eastAsia="楷体" w:cs="仿宋_GB2312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Cs w:val="21"/>
        </w:rPr>
        <w:t>盖章</w:t>
      </w:r>
      <w:r>
        <w:rPr>
          <w:rFonts w:ascii="宋体" w:hAnsi="宋体" w:cs="宋体"/>
          <w:kern w:val="0"/>
          <w:szCs w:val="21"/>
        </w:rPr>
        <w:t>要求参考《</w:t>
      </w:r>
      <w:r>
        <w:rPr>
          <w:rFonts w:hint="eastAsia" w:ascii="宋体" w:hAnsi="宋体" w:cs="宋体"/>
          <w:kern w:val="0"/>
          <w:szCs w:val="21"/>
        </w:rPr>
        <w:t>药物临床试验 文档目录·广东共识</w:t>
      </w:r>
      <w:r>
        <w:rPr>
          <w:rFonts w:ascii="宋体" w:hAnsi="宋体" w:cs="宋体"/>
          <w:kern w:val="0"/>
          <w:szCs w:val="21"/>
        </w:rPr>
        <w:t>》</w:t>
      </w:r>
      <w:r>
        <w:rPr>
          <w:rFonts w:hint="eastAsia" w:ascii="宋体" w:hAnsi="宋体" w:cs="宋体"/>
          <w:kern w:val="0"/>
          <w:szCs w:val="21"/>
        </w:rPr>
        <w:t>（2020年版）和《药物临床试验必备文件保存指导原则》（2020版）。</w:t>
      </w:r>
      <w:bookmarkStart w:id="1" w:name="_附表4_临床试验归档资料目录"/>
      <w:bookmarkEnd w:id="1"/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568" w:right="1080" w:bottom="709" w:left="1080" w:header="512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c" w:date="2023-05-11T11:31:00Z" w:initials="LC">
    <w:p w14:paraId="6B9613D4">
      <w:pPr>
        <w:pStyle w:val="4"/>
      </w:pPr>
      <w:r>
        <w:rPr>
          <w:rFonts w:hint="eastAsia" w:ascii="宋体" w:hAnsi="宋体"/>
          <w:sz w:val="24"/>
          <w:szCs w:val="24"/>
        </w:rPr>
        <w:t>PI</w:t>
      </w:r>
      <w:r>
        <w:rPr>
          <w:rFonts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</w:rPr>
        <w:t>科主任</w:t>
      </w:r>
      <w:r>
        <w:rPr>
          <w:rFonts w:ascii="宋体" w:hAnsi="宋体"/>
          <w:sz w:val="24"/>
          <w:szCs w:val="24"/>
        </w:rPr>
        <w:t>签字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B9613D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  <w:r>
      <w:rPr>
        <w:rFonts w:hint="eastAsia"/>
      </w:rPr>
      <w:t>北京大学深圳医院</w:t>
    </w:r>
  </w:p>
  <w:p>
    <w:pPr>
      <w:pStyle w:val="7"/>
      <w:tabs>
        <w:tab w:val="center" w:pos="4873"/>
        <w:tab w:val="right" w:pos="9746"/>
        <w:tab w:val="clear" w:pos="4153"/>
        <w:tab w:val="clear" w:pos="8306"/>
      </w:tabs>
    </w:pPr>
    <w:r>
      <w:rPr>
        <w:rFonts w:hint="eastAsia"/>
      </w:rPr>
      <w:t>药物临床试验机构</w:t>
    </w:r>
    <w:r>
      <w:tab/>
    </w:r>
    <w:r>
      <w:rPr>
        <w:rFonts w:hint="eastAsia"/>
      </w:rPr>
      <w:tab/>
    </w:r>
    <w:r>
      <w:rPr>
        <w:rFonts w:hint="eastAsia"/>
      </w:rPr>
      <w:t>JG-SOP-CX-0</w:t>
    </w:r>
    <w:r>
      <w:rPr>
        <w:rFonts w:hint="eastAsia"/>
        <w:lang w:val="en-US" w:eastAsia="zh-CN"/>
      </w:rPr>
      <w:t>02</w:t>
    </w:r>
    <w:r>
      <w:rPr>
        <w:rFonts w:hint="eastAsia"/>
      </w:rPr>
      <w:t>-0</w:t>
    </w:r>
    <w: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8075CD"/>
    <w:multiLevelType w:val="multilevel"/>
    <w:tmpl w:val="208075C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B8D117C"/>
    <w:multiLevelType w:val="multilevel"/>
    <w:tmpl w:val="7B8D117C"/>
    <w:lvl w:ilvl="0" w:tentative="0">
      <w:start w:val="1"/>
      <w:numFmt w:val="decimal"/>
      <w:pStyle w:val="3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c">
    <w15:presenceInfo w15:providerId="None" w15:userId="L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zMDEyYjI5ODI5ZWYxMmQ4MWMxNmE5MjA3ZWMwMGQifQ=="/>
  </w:docVars>
  <w:rsids>
    <w:rsidRoot w:val="620D2BAD"/>
    <w:rsid w:val="000127D0"/>
    <w:rsid w:val="00047958"/>
    <w:rsid w:val="00067099"/>
    <w:rsid w:val="0007607A"/>
    <w:rsid w:val="000A54D6"/>
    <w:rsid w:val="000C1A69"/>
    <w:rsid w:val="000D4383"/>
    <w:rsid w:val="00115248"/>
    <w:rsid w:val="00116D06"/>
    <w:rsid w:val="001308FA"/>
    <w:rsid w:val="00142BE1"/>
    <w:rsid w:val="00145A25"/>
    <w:rsid w:val="00147228"/>
    <w:rsid w:val="001544AA"/>
    <w:rsid w:val="00162C5F"/>
    <w:rsid w:val="001655E9"/>
    <w:rsid w:val="001856C2"/>
    <w:rsid w:val="0019291A"/>
    <w:rsid w:val="00194CB2"/>
    <w:rsid w:val="001B107C"/>
    <w:rsid w:val="001B2317"/>
    <w:rsid w:val="001D0411"/>
    <w:rsid w:val="001D1044"/>
    <w:rsid w:val="00200284"/>
    <w:rsid w:val="00203D90"/>
    <w:rsid w:val="002426B2"/>
    <w:rsid w:val="00280909"/>
    <w:rsid w:val="002869A9"/>
    <w:rsid w:val="002B064B"/>
    <w:rsid w:val="002C2BB4"/>
    <w:rsid w:val="002C3A68"/>
    <w:rsid w:val="002D5D16"/>
    <w:rsid w:val="002F0B93"/>
    <w:rsid w:val="0031212C"/>
    <w:rsid w:val="00324723"/>
    <w:rsid w:val="00330E92"/>
    <w:rsid w:val="003461EF"/>
    <w:rsid w:val="00386800"/>
    <w:rsid w:val="003E19AF"/>
    <w:rsid w:val="003E67CC"/>
    <w:rsid w:val="00430734"/>
    <w:rsid w:val="00432943"/>
    <w:rsid w:val="00441F8C"/>
    <w:rsid w:val="00447FEA"/>
    <w:rsid w:val="00455481"/>
    <w:rsid w:val="0046411B"/>
    <w:rsid w:val="0049043B"/>
    <w:rsid w:val="00495C28"/>
    <w:rsid w:val="004D0995"/>
    <w:rsid w:val="004D1DDA"/>
    <w:rsid w:val="004D347C"/>
    <w:rsid w:val="004D350D"/>
    <w:rsid w:val="004D40B1"/>
    <w:rsid w:val="00521591"/>
    <w:rsid w:val="00533485"/>
    <w:rsid w:val="00537762"/>
    <w:rsid w:val="00550BC5"/>
    <w:rsid w:val="00585958"/>
    <w:rsid w:val="00585F25"/>
    <w:rsid w:val="0058757A"/>
    <w:rsid w:val="00590FDC"/>
    <w:rsid w:val="0059261A"/>
    <w:rsid w:val="005B19E4"/>
    <w:rsid w:val="005C6F67"/>
    <w:rsid w:val="005D67F3"/>
    <w:rsid w:val="005F1378"/>
    <w:rsid w:val="00630756"/>
    <w:rsid w:val="00632654"/>
    <w:rsid w:val="006833BF"/>
    <w:rsid w:val="006A1561"/>
    <w:rsid w:val="006D2EA6"/>
    <w:rsid w:val="006E23D7"/>
    <w:rsid w:val="006F0351"/>
    <w:rsid w:val="006F13A4"/>
    <w:rsid w:val="007117A4"/>
    <w:rsid w:val="00753CE6"/>
    <w:rsid w:val="00755B3E"/>
    <w:rsid w:val="007774FF"/>
    <w:rsid w:val="00781E7C"/>
    <w:rsid w:val="00790C85"/>
    <w:rsid w:val="007A50C9"/>
    <w:rsid w:val="007A7A39"/>
    <w:rsid w:val="007C0806"/>
    <w:rsid w:val="007E295F"/>
    <w:rsid w:val="007F1024"/>
    <w:rsid w:val="007F4244"/>
    <w:rsid w:val="007F621E"/>
    <w:rsid w:val="00831B4F"/>
    <w:rsid w:val="008530A0"/>
    <w:rsid w:val="00867457"/>
    <w:rsid w:val="00885AC1"/>
    <w:rsid w:val="00896987"/>
    <w:rsid w:val="008B6A6D"/>
    <w:rsid w:val="008D51FC"/>
    <w:rsid w:val="008E65AE"/>
    <w:rsid w:val="00903DEA"/>
    <w:rsid w:val="00933139"/>
    <w:rsid w:val="00935A1E"/>
    <w:rsid w:val="009468CC"/>
    <w:rsid w:val="00950F4D"/>
    <w:rsid w:val="00975A8F"/>
    <w:rsid w:val="00994B87"/>
    <w:rsid w:val="009E207A"/>
    <w:rsid w:val="00A24AFC"/>
    <w:rsid w:val="00A262D3"/>
    <w:rsid w:val="00A4695C"/>
    <w:rsid w:val="00A51F7A"/>
    <w:rsid w:val="00A812BC"/>
    <w:rsid w:val="00A86E92"/>
    <w:rsid w:val="00AA1286"/>
    <w:rsid w:val="00AB7835"/>
    <w:rsid w:val="00AC693E"/>
    <w:rsid w:val="00AE1430"/>
    <w:rsid w:val="00AE1481"/>
    <w:rsid w:val="00AE151F"/>
    <w:rsid w:val="00B00D59"/>
    <w:rsid w:val="00B21045"/>
    <w:rsid w:val="00B23671"/>
    <w:rsid w:val="00B34C6F"/>
    <w:rsid w:val="00B35128"/>
    <w:rsid w:val="00B8036A"/>
    <w:rsid w:val="00B81418"/>
    <w:rsid w:val="00B85699"/>
    <w:rsid w:val="00B93DE6"/>
    <w:rsid w:val="00B9799D"/>
    <w:rsid w:val="00BB19D9"/>
    <w:rsid w:val="00BC1AC5"/>
    <w:rsid w:val="00BC32B9"/>
    <w:rsid w:val="00BD4737"/>
    <w:rsid w:val="00BD7E63"/>
    <w:rsid w:val="00BF49E8"/>
    <w:rsid w:val="00C10BF7"/>
    <w:rsid w:val="00C24B64"/>
    <w:rsid w:val="00C351D4"/>
    <w:rsid w:val="00C4098D"/>
    <w:rsid w:val="00C512CB"/>
    <w:rsid w:val="00C63B68"/>
    <w:rsid w:val="00C77DAA"/>
    <w:rsid w:val="00C939F5"/>
    <w:rsid w:val="00CA1BA3"/>
    <w:rsid w:val="00CC5806"/>
    <w:rsid w:val="00CC7634"/>
    <w:rsid w:val="00CF59F7"/>
    <w:rsid w:val="00D02C95"/>
    <w:rsid w:val="00D13B31"/>
    <w:rsid w:val="00D42235"/>
    <w:rsid w:val="00D535AF"/>
    <w:rsid w:val="00DB08B7"/>
    <w:rsid w:val="00DB30D9"/>
    <w:rsid w:val="00DB4F96"/>
    <w:rsid w:val="00DC4FC2"/>
    <w:rsid w:val="00DF4A6F"/>
    <w:rsid w:val="00DF58A0"/>
    <w:rsid w:val="00E17ED0"/>
    <w:rsid w:val="00E276CB"/>
    <w:rsid w:val="00E44552"/>
    <w:rsid w:val="00E4625E"/>
    <w:rsid w:val="00E51CBA"/>
    <w:rsid w:val="00E616FB"/>
    <w:rsid w:val="00E6569C"/>
    <w:rsid w:val="00E67647"/>
    <w:rsid w:val="00EC0240"/>
    <w:rsid w:val="00EC6267"/>
    <w:rsid w:val="00EE3F50"/>
    <w:rsid w:val="00EF6870"/>
    <w:rsid w:val="00F01D49"/>
    <w:rsid w:val="00F101C3"/>
    <w:rsid w:val="00F356E9"/>
    <w:rsid w:val="00F44687"/>
    <w:rsid w:val="00F57ABA"/>
    <w:rsid w:val="00F72621"/>
    <w:rsid w:val="00F757F5"/>
    <w:rsid w:val="00FA7704"/>
    <w:rsid w:val="00FB29BE"/>
    <w:rsid w:val="00FB4668"/>
    <w:rsid w:val="00FB4850"/>
    <w:rsid w:val="00FF222E"/>
    <w:rsid w:val="574A0256"/>
    <w:rsid w:val="620D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4"/>
    <w:unhideWhenUsed/>
    <w:qFormat/>
    <w:uiPriority w:val="0"/>
    <w:pPr>
      <w:keepNext/>
      <w:keepLines/>
      <w:outlineLvl w:val="1"/>
    </w:pPr>
    <w:rPr>
      <w:rFonts w:asciiTheme="majorHAnsi" w:hAnsiTheme="majorHAnsi" w:eastAsiaTheme="majorEastAsia" w:cstheme="majorBidi"/>
      <w:b/>
      <w:bCs/>
      <w:sz w:val="28"/>
      <w:szCs w:val="32"/>
    </w:rPr>
  </w:style>
  <w:style w:type="paragraph" w:styleId="3">
    <w:name w:val="heading 3"/>
    <w:basedOn w:val="1"/>
    <w:next w:val="1"/>
    <w:link w:val="26"/>
    <w:unhideWhenUsed/>
    <w:qFormat/>
    <w:uiPriority w:val="0"/>
    <w:pPr>
      <w:keepNext/>
      <w:keepLines/>
      <w:numPr>
        <w:ilvl w:val="0"/>
        <w:numId w:val="1"/>
      </w:numPr>
      <w:outlineLvl w:val="2"/>
    </w:pPr>
    <w:rPr>
      <w:b/>
      <w:bCs/>
      <w:sz w:val="24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2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5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9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10">
    <w:name w:val="annotation subject"/>
    <w:basedOn w:val="4"/>
    <w:next w:val="4"/>
    <w:link w:val="22"/>
    <w:uiPriority w:val="0"/>
    <w:rPr>
      <w:b/>
      <w:bCs/>
    </w:rPr>
  </w:style>
  <w:style w:type="table" w:styleId="12">
    <w:name w:val="Table Grid"/>
    <w:basedOn w:val="11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Emphasis"/>
    <w:basedOn w:val="13"/>
    <w:qFormat/>
    <w:uiPriority w:val="0"/>
    <w:rPr>
      <w:i/>
      <w:iCs/>
    </w:rPr>
  </w:style>
  <w:style w:type="character" w:styleId="16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3"/>
    <w:qFormat/>
    <w:uiPriority w:val="99"/>
    <w:rPr>
      <w:sz w:val="21"/>
      <w:szCs w:val="21"/>
    </w:rPr>
  </w:style>
  <w:style w:type="character" w:customStyle="1" w:styleId="18">
    <w:name w:val="批注框文本 Char"/>
    <w:basedOn w:val="13"/>
    <w:link w:val="5"/>
    <w:uiPriority w:val="0"/>
    <w:rPr>
      <w:kern w:val="2"/>
      <w:sz w:val="18"/>
      <w:szCs w:val="18"/>
    </w:rPr>
  </w:style>
  <w:style w:type="character" w:customStyle="1" w:styleId="19">
    <w:name w:val="页眉 Char"/>
    <w:basedOn w:val="13"/>
    <w:link w:val="7"/>
    <w:qFormat/>
    <w:uiPriority w:val="99"/>
    <w:rPr>
      <w:kern w:val="2"/>
      <w:sz w:val="18"/>
      <w:szCs w:val="18"/>
    </w:rPr>
  </w:style>
  <w:style w:type="character" w:customStyle="1" w:styleId="20">
    <w:name w:val="页脚 Char"/>
    <w:basedOn w:val="13"/>
    <w:link w:val="6"/>
    <w:uiPriority w:val="0"/>
    <w:rPr>
      <w:kern w:val="2"/>
      <w:sz w:val="18"/>
      <w:szCs w:val="18"/>
    </w:rPr>
  </w:style>
  <w:style w:type="character" w:customStyle="1" w:styleId="21">
    <w:name w:val="批注文字 Char"/>
    <w:basedOn w:val="13"/>
    <w:link w:val="4"/>
    <w:semiHidden/>
    <w:uiPriority w:val="99"/>
    <w:rPr>
      <w:kern w:val="2"/>
      <w:sz w:val="21"/>
      <w:szCs w:val="22"/>
    </w:rPr>
  </w:style>
  <w:style w:type="character" w:customStyle="1" w:styleId="22">
    <w:name w:val="批注主题 Char"/>
    <w:basedOn w:val="21"/>
    <w:link w:val="10"/>
    <w:uiPriority w:val="0"/>
    <w:rPr>
      <w:b/>
      <w:bCs/>
      <w:kern w:val="2"/>
      <w:sz w:val="21"/>
      <w:szCs w:val="22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2 Char"/>
    <w:basedOn w:val="13"/>
    <w:link w:val="2"/>
    <w:uiPriority w:val="0"/>
    <w:rPr>
      <w:rFonts w:asciiTheme="majorHAnsi" w:hAnsiTheme="majorHAnsi" w:eastAsiaTheme="majorEastAsia" w:cstheme="majorBidi"/>
      <w:b/>
      <w:bCs/>
      <w:kern w:val="2"/>
      <w:sz w:val="28"/>
      <w:szCs w:val="32"/>
    </w:rPr>
  </w:style>
  <w:style w:type="character" w:customStyle="1" w:styleId="25">
    <w:name w:val="副标题 Char"/>
    <w:basedOn w:val="13"/>
    <w:link w:val="8"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26">
    <w:name w:val="标题 3 Char"/>
    <w:basedOn w:val="13"/>
    <w:link w:val="3"/>
    <w:uiPriority w:val="0"/>
    <w:rPr>
      <w:b/>
      <w:bCs/>
      <w:kern w:val="2"/>
      <w:sz w:val="24"/>
      <w:szCs w:val="32"/>
    </w:rPr>
  </w:style>
  <w:style w:type="character" w:customStyle="1" w:styleId="27">
    <w:name w:val="标题 Char"/>
    <w:basedOn w:val="13"/>
    <w:link w:val="9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706</Characters>
  <Lines>5</Lines>
  <Paragraphs>1</Paragraphs>
  <TotalTime>868</TotalTime>
  <ScaleCrop>false</ScaleCrop>
  <LinksUpToDate>false</LinksUpToDate>
  <CharactersWithSpaces>828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2021-06-25T00:42:00Z</dcterms:created>
  <dc:creator>Administrator</dc:creator>
  <cp:lastModifiedBy>LC</cp:lastModifiedBy>
  <dcterms:modified xsi:type="dcterms:W3CDTF">2023-11-30T09:44:03Z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08AA6C8DCF8C4A5298858B3EF5F54842_12</vt:lpwstr>
  </property>
</Properties>
</file>