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北京大学深圳医院</w:t>
      </w:r>
    </w:p>
    <w:p>
      <w:pPr>
        <w:jc w:val="center"/>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2025年度报废资产处置及协助销账服务需求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根据医院信息科资产处置工作进展情况，目前上级主管部门已经审批通过，将组织配送移交至公物仓，为做好资产移交工作，特制定本工作方案。</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待报废资产信息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根据报废清单登记情况，待处置资产集中堆放在内科楼B1仓库和急诊楼B3仓库，总共1487件，均已完成财政审批流程，资产类型主要为信息科专用设备及通用设备。需由第三方供应商将该批资产安全运输至深圳市公物仓（从深圳市福田区莲花路1120号到南山区</w:t>
      </w:r>
      <w:r>
        <w:rPr>
          <w:rFonts w:hint="default" w:ascii="仿宋" w:hAnsi="仿宋" w:eastAsia="仿宋" w:cs="仿宋"/>
          <w:sz w:val="32"/>
          <w:szCs w:val="32"/>
          <w:highlight w:val="none"/>
          <w:lang w:eastAsia="zh-CN"/>
        </w:rPr>
        <w:t>南博三路16号</w:t>
      </w:r>
      <w:r>
        <w:rPr>
          <w:rFonts w:hint="eastAsia" w:ascii="仿宋" w:hAnsi="仿宋" w:eastAsia="仿宋" w:cs="仿宋"/>
          <w:sz w:val="32"/>
          <w:szCs w:val="32"/>
          <w:highlight w:val="none"/>
          <w:lang w:val="en-US" w:eastAsia="zh-CN"/>
        </w:rPr>
        <w:t>）</w:t>
      </w:r>
      <w:r>
        <w:rPr>
          <w:rFonts w:hint="default"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资产分类统计如下表，并协助我院完成智慧财政系统内资产销账的全部相关工作。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65"/>
        <w:gridCol w:w="1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65"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分类</w:t>
            </w:r>
          </w:p>
        </w:tc>
        <w:tc>
          <w:tcPr>
            <w:tcW w:w="1791"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6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电脑主机</w:t>
            </w:r>
          </w:p>
        </w:tc>
        <w:tc>
          <w:tcPr>
            <w:tcW w:w="179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6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电脑显示器</w:t>
            </w:r>
          </w:p>
        </w:tc>
        <w:tc>
          <w:tcPr>
            <w:tcW w:w="179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6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查房车</w:t>
            </w:r>
          </w:p>
        </w:tc>
        <w:tc>
          <w:tcPr>
            <w:tcW w:w="179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6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壁挂支臂</w:t>
            </w:r>
          </w:p>
        </w:tc>
        <w:tc>
          <w:tcPr>
            <w:tcW w:w="179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6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人形机器人</w:t>
            </w:r>
          </w:p>
        </w:tc>
        <w:tc>
          <w:tcPr>
            <w:tcW w:w="179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6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碎纸机</w:t>
            </w:r>
          </w:p>
        </w:tc>
        <w:tc>
          <w:tcPr>
            <w:tcW w:w="179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6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智能药柜</w:t>
            </w:r>
          </w:p>
        </w:tc>
        <w:tc>
          <w:tcPr>
            <w:tcW w:w="179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6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总计数</w:t>
            </w:r>
          </w:p>
        </w:tc>
        <w:tc>
          <w:tcPr>
            <w:tcW w:w="179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1487</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核心服务内容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w:t>
      </w:r>
      <w:r>
        <w:rPr>
          <w:rFonts w:hint="eastAsia" w:ascii="仿宋" w:hAnsi="仿宋" w:eastAsia="仿宋" w:cs="仿宋"/>
          <w:b/>
          <w:bCs/>
          <w:sz w:val="32"/>
          <w:szCs w:val="32"/>
          <w:highlight w:val="none"/>
          <w:lang w:val="en-US" w:eastAsia="zh-CN"/>
        </w:rPr>
        <w:t>资产清点与核对</w:t>
      </w:r>
      <w:r>
        <w:rPr>
          <w:rFonts w:hint="eastAsia" w:ascii="仿宋" w:hAnsi="仿宋" w:eastAsia="仿宋" w:cs="仿宋"/>
          <w:sz w:val="32"/>
          <w:szCs w:val="32"/>
          <w:highlight w:val="none"/>
          <w:lang w:val="en-US" w:eastAsia="zh-CN"/>
        </w:rPr>
        <w:t>：按照我院提供的资产清单，对1487条报废资产进行现场清点、核对，确保资产信息与清单一致，形成清点核对记录并双方签字确认。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w:t>
      </w:r>
      <w:r>
        <w:rPr>
          <w:rFonts w:hint="eastAsia" w:ascii="仿宋" w:hAnsi="仿宋" w:eastAsia="仿宋" w:cs="仿宋"/>
          <w:b/>
          <w:bCs/>
          <w:sz w:val="32"/>
          <w:szCs w:val="32"/>
          <w:highlight w:val="none"/>
          <w:lang w:val="en-US" w:eastAsia="zh-CN"/>
        </w:rPr>
        <w:t>安全运输</w:t>
      </w:r>
      <w:r>
        <w:rPr>
          <w:rFonts w:hint="eastAsia" w:ascii="仿宋" w:hAnsi="仿宋" w:eastAsia="仿宋" w:cs="仿宋"/>
          <w:sz w:val="32"/>
          <w:szCs w:val="32"/>
          <w:highlight w:val="none"/>
          <w:lang w:val="en-US" w:eastAsia="zh-CN"/>
        </w:rPr>
        <w:t>：负责将核对无误后的全部报废资产从北京大学深圳医院指定地点（信息科库房及各相关科室指定位置）安全、有序运输至深圳市公物仓，运输过程中需采取有效防护措施，避免资产损坏、丢失，承担运输过程中的全部责任及费用（包括但不限于运输过程中的损坏、丢失、人员安全等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w:t>
      </w:r>
      <w:r>
        <w:rPr>
          <w:rFonts w:hint="eastAsia" w:ascii="仿宋" w:hAnsi="仿宋" w:eastAsia="仿宋" w:cs="仿宋"/>
          <w:b/>
          <w:bCs/>
          <w:sz w:val="32"/>
          <w:szCs w:val="32"/>
          <w:highlight w:val="none"/>
          <w:lang w:val="en-US" w:eastAsia="zh-CN"/>
        </w:rPr>
        <w:t>协助销账处理</w:t>
      </w:r>
      <w:r>
        <w:rPr>
          <w:rFonts w:hint="eastAsia" w:ascii="仿宋" w:hAnsi="仿宋" w:eastAsia="仿宋" w:cs="仿宋"/>
          <w:sz w:val="32"/>
          <w:szCs w:val="32"/>
          <w:highlight w:val="none"/>
          <w:lang w:val="en-US" w:eastAsia="zh-CN"/>
        </w:rPr>
        <w:t>：配合我院及深圳市公物仓相关要求，提供运输凭证、资产交接证明等各类所需资料，协助我院完成智慧财政系统内该批报废资产的销账申报、资料上传、流程跟进等全部工作，确保销账流程顺利完成。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w:t>
      </w:r>
      <w:r>
        <w:rPr>
          <w:rFonts w:hint="eastAsia" w:ascii="仿宋" w:hAnsi="仿宋" w:eastAsia="仿宋" w:cs="仿宋"/>
          <w:b/>
          <w:bCs/>
          <w:sz w:val="32"/>
          <w:szCs w:val="32"/>
          <w:highlight w:val="none"/>
          <w:lang w:val="en-US" w:eastAsia="zh-CN"/>
        </w:rPr>
        <w:t>服务期限</w:t>
      </w:r>
      <w:r>
        <w:rPr>
          <w:rFonts w:hint="eastAsia" w:ascii="仿宋" w:hAnsi="仿宋" w:eastAsia="仿宋" w:cs="仿宋"/>
          <w:sz w:val="32"/>
          <w:szCs w:val="32"/>
          <w:highlight w:val="none"/>
          <w:lang w:val="en-US" w:eastAsia="zh-CN"/>
        </w:rPr>
        <w:t>：自合同签订之日起，需在15个工作日内完成全部资产的运输及销账协助工作（具体时间可根据双方协商调整，以满足医院及财政相关时限要求为准）。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5.</w:t>
      </w:r>
      <w:r>
        <w:rPr>
          <w:rFonts w:hint="eastAsia" w:ascii="仿宋" w:hAnsi="仿宋" w:eastAsia="仿宋" w:cs="仿宋"/>
          <w:b/>
          <w:bCs/>
          <w:sz w:val="32"/>
          <w:szCs w:val="32"/>
          <w:highlight w:val="none"/>
          <w:lang w:val="en-US" w:eastAsia="zh-CN"/>
        </w:rPr>
        <w:t>其他要求</w:t>
      </w:r>
      <w:r>
        <w:rPr>
          <w:rFonts w:hint="eastAsia" w:ascii="仿宋" w:hAnsi="仿宋" w:eastAsia="仿宋" w:cs="仿宋"/>
          <w:sz w:val="32"/>
          <w:szCs w:val="32"/>
          <w:highlight w:val="none"/>
          <w:lang w:val="en-US" w:eastAsia="zh-CN"/>
        </w:rPr>
        <w:t>：供应商需严格遵守深圳市公物仓资产回收相关管理规定及医院资产处置的各项要求，全程配合我院相关部门的监督检查；运输及作业过程中需做好安全防护及环境卫生保障，避免对医院正常诊疗及办公秩序造成影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righ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信息中心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right"/>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2025年12月24</w:t>
      </w:r>
      <w:bookmarkStart w:id="0" w:name="_GoBack"/>
      <w:bookmarkEnd w:id="0"/>
      <w:r>
        <w:rPr>
          <w:rFonts w:hint="eastAsia" w:ascii="仿宋" w:hAnsi="仿宋" w:eastAsia="仿宋" w:cs="仿宋"/>
          <w:sz w:val="32"/>
          <w:szCs w:val="32"/>
          <w:highlight w:val="none"/>
          <w:lang w:val="en-US" w:eastAsia="zh-CN"/>
        </w:rPr>
        <w:t>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right"/>
        <w:textAlignment w:val="auto"/>
        <w:rPr>
          <w:rFonts w:hint="eastAsia" w:ascii="仿宋" w:hAnsi="仿宋" w:eastAsia="仿宋" w:cs="仿宋"/>
          <w:b/>
          <w:bCs/>
          <w:sz w:val="32"/>
          <w:szCs w:val="32"/>
          <w:lang w:val="en-US" w:eastAsia="zh-CN"/>
        </w:rPr>
      </w:pPr>
    </w:p>
    <w:sectPr>
      <w:pgSz w:w="11906" w:h="16838"/>
      <w:pgMar w:top="1354" w:right="1080" w:bottom="1404" w:left="108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5A957E"/>
    <w:multiLevelType w:val="singleLevel"/>
    <w:tmpl w:val="4E5A957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4MDhkNTQwZDY2OWY2ZTRiYjhkOGI1OWI4YjliNDIifQ=="/>
  </w:docVars>
  <w:rsids>
    <w:rsidRoot w:val="00DB6400"/>
    <w:rsid w:val="00DB6400"/>
    <w:rsid w:val="01392138"/>
    <w:rsid w:val="03AB3135"/>
    <w:rsid w:val="056239E2"/>
    <w:rsid w:val="06711A01"/>
    <w:rsid w:val="084E56AE"/>
    <w:rsid w:val="0A8C3335"/>
    <w:rsid w:val="0D280413"/>
    <w:rsid w:val="0F2C3B91"/>
    <w:rsid w:val="0F3320FE"/>
    <w:rsid w:val="103427DD"/>
    <w:rsid w:val="120D282C"/>
    <w:rsid w:val="14D93AB7"/>
    <w:rsid w:val="1BFA7574"/>
    <w:rsid w:val="207F7CDD"/>
    <w:rsid w:val="22742716"/>
    <w:rsid w:val="247962E4"/>
    <w:rsid w:val="27832007"/>
    <w:rsid w:val="279E2AB5"/>
    <w:rsid w:val="27E44C9D"/>
    <w:rsid w:val="28EF7AB7"/>
    <w:rsid w:val="2ACA60C4"/>
    <w:rsid w:val="2ACB46DB"/>
    <w:rsid w:val="313666CD"/>
    <w:rsid w:val="3152277A"/>
    <w:rsid w:val="32286157"/>
    <w:rsid w:val="34374155"/>
    <w:rsid w:val="3C3B2D86"/>
    <w:rsid w:val="3E3F438D"/>
    <w:rsid w:val="3FB64D9C"/>
    <w:rsid w:val="41E57924"/>
    <w:rsid w:val="425F778B"/>
    <w:rsid w:val="436B6B6E"/>
    <w:rsid w:val="45BA27F4"/>
    <w:rsid w:val="476933EB"/>
    <w:rsid w:val="49746477"/>
    <w:rsid w:val="499F32A9"/>
    <w:rsid w:val="4A1D4FA7"/>
    <w:rsid w:val="4AD0284C"/>
    <w:rsid w:val="4C7E1155"/>
    <w:rsid w:val="4EEE4487"/>
    <w:rsid w:val="54D553F5"/>
    <w:rsid w:val="592428C0"/>
    <w:rsid w:val="5FF66B31"/>
    <w:rsid w:val="5FFB6988"/>
    <w:rsid w:val="67FF36AB"/>
    <w:rsid w:val="70AD7FC0"/>
    <w:rsid w:val="71E35AD9"/>
    <w:rsid w:val="71EA1E80"/>
    <w:rsid w:val="71F213D7"/>
    <w:rsid w:val="71F726E6"/>
    <w:rsid w:val="746C550D"/>
    <w:rsid w:val="78993D21"/>
    <w:rsid w:val="7B80513D"/>
    <w:rsid w:val="7CD43E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609</Words>
  <Characters>682</Characters>
  <Lines>0</Lines>
  <Paragraphs>0</Paragraphs>
  <TotalTime>43</TotalTime>
  <ScaleCrop>false</ScaleCrop>
  <LinksUpToDate>false</LinksUpToDate>
  <CharactersWithSpaces>684</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2023-11-27T09:52:00Z</dcterms:created>
  <dc:creator>若只如初见</dc:creator>
  <cp:lastModifiedBy>唐慕尧</cp:lastModifiedBy>
  <dcterms:modified xsi:type="dcterms:W3CDTF">2025-12-24T03:11:22Z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573CD781EEAD40CAB9563BB5F8F49941</vt:lpwstr>
  </property>
  <property fmtid="{D5CDD505-2E9C-101B-9397-08002B2CF9AE}" pid="4" name="KSOTemplateDocerSaveRecord">
    <vt:lpwstr>eyJoZGlkIjoiNzg2ZmNjNzE2ZTgzNGIwZmY2YTRjZGVjZWZhNTMwNDYiLCJ1c2VySWQiOiIxNDYyNDEzOTc4In0=</vt:lpwstr>
  </property>
</Properties>
</file>